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XXX, le 15 septembre 2021,</w:t>
      </w: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M. le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sident du Tribunal Administratif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OBJET :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f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contre une suspension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un fonctionnaire avec interruption de traitement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POUR : M. Albert Dupont, infirmier hors classe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Ici, vous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sentez rapidement votre situation administrative, votre adresse personnelle, etc.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CONTRE :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suspension sans traitement en date du 15 septembre 2021 pris par M.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14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t 2021 cr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ant une obligation vaccinale pour certaines cat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gories de personnel.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FAITS : le 15 septembre 2021,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pital de XXX a suspendu sans traitement Albert Dupont, infirmier, pour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faut de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sentation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un sch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ma vaccinal complet, en application des articles 12 et 14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2021 sur le passe sanitaire.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M. Dupont 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recrut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5 septembre 1986 et b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ficie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excellent dossier administratif. Sa mani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re de servir a toujours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exemplaire. Il est employ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le service de ...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pital depuis le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a toujours manifest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son grand attachement au service public. Il est 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 de trois enfants, etc.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(sur tous ces points, mentionner le maximum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annexes qui vous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sentent favorablement).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DISCUSSION :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le bien-fond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: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premier paragraphe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L.521.1 du code de justice administrative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voit que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quand une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administrative,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 de rejet, fait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objet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requ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te en annulation ou en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formation, le juge des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s, saisi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demande en ce sens, peut ordonner la suspension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ex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cution de cette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cision, ou de certains de ses effets, lorsque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urgence le justifie et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il est fait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tat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 moyen propre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er, en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tat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instruction, un doute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rieux quant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cision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.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ressort de ces dispositions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durales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gislatives que le prononc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 subordonn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union de deux conditions :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part, une condition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urgence;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autre part une condition tenant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existence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doute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rieux quant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attaqu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En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ce, ces deux conditions sont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vidence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unies.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Concernant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urgence,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prive M. Albert Dupont de son traitement. Conform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ment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Ordonnance du juge des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(Mme Aubin), du 22 juin 2001, 234434, mentionn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aux tables du recueil Lebon, le Conseil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tat reconna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il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situation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urgence.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agissant du doute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rieux concernant 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attaqu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e, cette condition est satisfaite pour les raisons suivantes.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de suspension sans traitement est prise en application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2021. Dans la mesure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elle cr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le grief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interruption de traitement, elle constitue ind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niablement une sanction disciplinaire grave et lourde.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Pour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moire,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article 30 de la loi du 13 juillet 1983 rappelle que, durant la suspension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fonctionnaire suspendu conserve son traitement,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indemnit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nl-NL"/>
        </w:rPr>
        <w:t>de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sidence, le suppl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ment familial de traitement et les prestations familiales obligatoires. Sa situation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finitivement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gl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dans le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de quatre mois.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loi de 1983 a entendu exclure la suspension du champ de la sanction disciplinaire dans la mesure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elle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accompagne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maintien du salaire.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lors que la suspension entra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ne une interruption du traitement, elle constitue donc forc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ment un grief entra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nant un dommage financier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vident pour le fonctionnaire suspendu. Ce dommage est caract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ristique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sanction disciplinaire.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Or, il est de jurisprudence constitutionnelle et conventionnelle constante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une sanction disciplinaire ne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prise sans le respect des garanties disciplinaires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usage : communication du dossier, respect du principe du contradictoire, convocation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conseil de discipline en bonne et due forme.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rappel du principe constitutionnel des garanties disciplinaires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16 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claration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Homme et du Citoyen stipule que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Toute Soci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laquelle la garantie des Droits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 pas assur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e, ni la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paration des Pouvoirs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termin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e,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point de Constitution.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est de jurisprudence constante du Conseil Constitutionnel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interpr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ter cette disposition comme une cause de nullit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sans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soit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examiner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autres motifs pour toute sanction disciplinaire qui serait prise sans le respect des garanties disciplinaires.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 principe g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ral du droit 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rappel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cision 2019-781 QPC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3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ordonnance du 6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 1958,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sanctionn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disciplinairement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agent des services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concentr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administration 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nitentiaire qui prend part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cessation concert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 du service ou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tout acte collectif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indiscipline caract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ris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e, lorsque ces faits sont susceptibles de porter atteinte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ordre public. Toutefois, en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voyant que cette sanction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prononc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en dehors des garanties disciplinaires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, le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gislateur a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connu le principe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est donc constant que le Conseil Constitutionnel annule toute disposition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voyant une sanction disciplinaire sans respect du principe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les effets de sa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 2021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sa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sur la loi de gestion de la crise sanitaire, le Conseil Constitutionnel a pris soin de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ciser (consid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rant 125)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Conseil constitutionnel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soulev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office aucune question de conformit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Constitution et ne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 donc pas prononc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la constitutionnalit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des autres dispositions que celles examin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 dans la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sente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cision.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Autrement dit,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ayant pas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saisi sur 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la suspension sans garantie disciplinaire, le Conseil Constitutionnel a laiss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libre le champ jurisprudentiel sur cette question.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Selon sa jurisprudence classique, il ne peut en aucun cas valider une diff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rence de traitement entre le droit priv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suspension du contrat de travail avec interruption de traitement est sans ambigu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nl-NL"/>
        </w:rPr>
        <w:t>ï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consid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comme une sanction disciplinaire, et le droit public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analyse inverse serait faite.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le respect de la Convention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Homme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6 de la Convention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Homme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voit le droit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un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quitable. Il est de jurisprudence constante que ce droit est entendu,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agissant des fonctionnaires, comme incluant les conflits professionnels. Dans son 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 xml:space="preserve">t Vilho Eskelinen et autres c. Finlande [GC], 2007,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§§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50-62, la Cour a conclu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y a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somption 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article 6 trouve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appliquer, et il appartiendra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tat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fendeur de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montrer,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- premi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rement, que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le droit interne un requ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rant fonctionnaire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pas le droit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acc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 tribunal, et,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- deuxi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mement, 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exclusion des droits garantis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6 est fond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agissant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ce fonctionnaire.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 titre de cet 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t, il est donc manifeste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 conflit du travail, dans le cadre de la fonction publique, conduisant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suspendre unilat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ralement un traitement, ne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tre men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sans respect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tablissement du salaire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Compte tenu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inconstitutionnalit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et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inconventionnalit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suspension sans traitement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cid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 sans respect du principe du contradictoire, il est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vident que la mesure de suspension ne peut intervenir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30 de la loi du 13 juillet 1983, 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est-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à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-dire avec maintien de salaire. Sans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soit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examiner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 motif, il vous est donc demand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cette mesure sans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lai.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PAR CES MOTIFS et tous autres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produire,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duire ou suppl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er, au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office,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exposant conclue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il plaise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Monsieur le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sident du Tribunal administratif de XXXX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Vu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L.521.1 du code de justice administrative :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Ordonner la suspension 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attaqu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e;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tablir le versement du traitement de M. Albert Dupont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Condamner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…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verser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exposant la somme de 5.000 euros 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L.761-1 du code de justice administrative; le tout sous astreinte de 100 euros par jour de retard dans un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de 8 jours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  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compter de la notification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ordonnance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intervenir.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SOUS RESERVE DE TOUS AUTRES ELEMENTS DE DROIT OU DE FAIT A PRODUIRE ULTERIEUREMENT PAR MEMOIRES COMPLEMENTAIRES, ET SOUS RESERVE DE TOUS AUTRES RECOURS.</w:t>
      </w:r>
    </w:p>
    <w:sectPr>
      <w:headerReference w:type="default" r:id="rId4"/>
      <w:footerReference w:type="default" r:id="rId5"/>
      <w:pgSz w:w="11906" w:h="16838" w:orient="portrait"/>
      <w:pgMar w:top="72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